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67B07C36" w14:textId="77777777" w:rsidTr="002159BA">
        <w:trPr>
          <w:trHeight w:val="851"/>
        </w:trPr>
        <w:tc>
          <w:tcPr>
            <w:tcW w:w="2552" w:type="dxa"/>
            <w:shd w:val="clear" w:color="auto" w:fill="auto"/>
          </w:tcPr>
          <w:p w14:paraId="49B04FF0" w14:textId="0F87C17E" w:rsidR="000B1B97" w:rsidRPr="0047761E" w:rsidRDefault="00395C27" w:rsidP="000B1B97">
            <w:pPr>
              <w:pStyle w:val="M8"/>
              <w:framePr w:wrap="auto" w:vAnchor="margin" w:hAnchor="text" w:xAlign="left" w:yAlign="inline"/>
              <w:suppressOverlap w:val="0"/>
              <w:rPr>
                <w:sz w:val="18"/>
                <w:szCs w:val="18"/>
              </w:rPr>
            </w:pPr>
            <w:r w:rsidRPr="00395C27">
              <w:rPr>
                <w:sz w:val="18"/>
                <w:szCs w:val="18"/>
              </w:rPr>
              <w:t>05</w:t>
            </w:r>
            <w:r w:rsidR="00D549B1">
              <w:rPr>
                <w:sz w:val="18"/>
                <w:szCs w:val="18"/>
              </w:rPr>
              <w:t xml:space="preserve">. </w:t>
            </w:r>
            <w:r>
              <w:rPr>
                <w:sz w:val="18"/>
                <w:szCs w:val="18"/>
              </w:rPr>
              <w:t>April</w:t>
            </w:r>
            <w:r w:rsidR="00D549B1">
              <w:rPr>
                <w:sz w:val="18"/>
                <w:szCs w:val="18"/>
              </w:rPr>
              <w:t xml:space="preserve"> 201</w:t>
            </w:r>
            <w:r w:rsidR="00D1353E">
              <w:rPr>
                <w:sz w:val="18"/>
                <w:szCs w:val="18"/>
              </w:rPr>
              <w:t>8</w:t>
            </w:r>
          </w:p>
          <w:p w14:paraId="0BF786BA" w14:textId="77777777" w:rsidR="000B1B97" w:rsidRDefault="000B1B97" w:rsidP="000B1B97">
            <w:pPr>
              <w:pStyle w:val="M8"/>
              <w:framePr w:wrap="auto" w:vAnchor="margin" w:hAnchor="text" w:xAlign="left" w:yAlign="inline"/>
              <w:suppressOverlap w:val="0"/>
              <w:rPr>
                <w:b/>
              </w:rPr>
            </w:pPr>
          </w:p>
          <w:p w14:paraId="31F84D8F" w14:textId="77777777" w:rsidR="000B1B97" w:rsidRDefault="000B1B97" w:rsidP="000B1B97">
            <w:pPr>
              <w:pStyle w:val="M8"/>
              <w:framePr w:wrap="auto" w:vAnchor="margin" w:hAnchor="text" w:xAlign="left" w:yAlign="inline"/>
              <w:suppressOverlap w:val="0"/>
              <w:rPr>
                <w:b/>
              </w:rPr>
            </w:pPr>
          </w:p>
          <w:p w14:paraId="1DC44570" w14:textId="7B53028B"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 xml:space="preserve">Ansprechpartner </w:t>
            </w:r>
            <w:r w:rsidR="005A592F">
              <w:rPr>
                <w:rFonts w:ascii="Lucida Sans" w:hAnsi="Lucida Sans"/>
              </w:rPr>
              <w:t>Fach</w:t>
            </w:r>
            <w:r w:rsidRPr="00470DC1">
              <w:rPr>
                <w:rFonts w:ascii="Lucida Sans" w:hAnsi="Lucida Sans"/>
              </w:rPr>
              <w:t>presse</w:t>
            </w:r>
          </w:p>
          <w:p w14:paraId="3756A324" w14:textId="77777777" w:rsidR="00C864FA" w:rsidRDefault="00C864FA" w:rsidP="00C864FA">
            <w:pPr>
              <w:pStyle w:val="M8"/>
              <w:framePr w:wrap="auto" w:vAnchor="margin" w:hAnchor="text" w:xAlign="left" w:yAlign="inline"/>
              <w:suppressOverlap w:val="0"/>
              <w:rPr>
                <w:rFonts w:ascii="Lucida Sans" w:hAnsi="Lucida Sans"/>
                <w:b/>
              </w:rPr>
            </w:pPr>
            <w:r>
              <w:rPr>
                <w:rFonts w:ascii="Lucida Sans" w:hAnsi="Lucida Sans"/>
                <w:b/>
              </w:rPr>
              <w:t>Janusz Berger</w:t>
            </w:r>
          </w:p>
          <w:p w14:paraId="168432B3" w14:textId="009C985A" w:rsidR="003511E7" w:rsidRPr="00C864FA" w:rsidRDefault="00D549B1" w:rsidP="00C864FA">
            <w:pPr>
              <w:pStyle w:val="M8"/>
              <w:framePr w:wrap="auto" w:vAnchor="margin" w:hAnchor="text" w:xAlign="left" w:yAlign="inline"/>
              <w:suppressOverlap w:val="0"/>
              <w:rPr>
                <w:rFonts w:ascii="Lucida Sans" w:hAnsi="Lucida Sans"/>
                <w:lang w:val="en-US"/>
              </w:rPr>
            </w:pPr>
            <w:r w:rsidRPr="00C864FA">
              <w:rPr>
                <w:rFonts w:ascii="Lucida Sans" w:hAnsi="Lucida Sans"/>
                <w:lang w:val="en-US"/>
              </w:rPr>
              <w:t xml:space="preserve">Communication Manager </w:t>
            </w:r>
            <w:r w:rsidRPr="00C864FA">
              <w:rPr>
                <w:rFonts w:ascii="Lucida Sans" w:hAnsi="Lucida Sans"/>
                <w:lang w:val="en-US"/>
              </w:rPr>
              <w:br/>
            </w:r>
            <w:r w:rsidR="00C864FA" w:rsidRPr="00C864FA">
              <w:rPr>
                <w:rFonts w:ascii="Lucida Sans" w:hAnsi="Lucida Sans"/>
                <w:lang w:val="en-US"/>
              </w:rPr>
              <w:t>High Performance Polymers</w:t>
            </w:r>
            <w:r w:rsidRPr="00C864FA">
              <w:rPr>
                <w:rFonts w:ascii="Lucida Sans" w:hAnsi="Lucida Sans"/>
                <w:lang w:val="en-US"/>
              </w:rPr>
              <w:br/>
              <w:t>T</w:t>
            </w:r>
            <w:r w:rsidR="003511E7" w:rsidRPr="00C864FA">
              <w:rPr>
                <w:rFonts w:ascii="Lucida Sans" w:hAnsi="Lucida Sans"/>
                <w:lang w:val="en-US"/>
              </w:rPr>
              <w:t>elefon +</w:t>
            </w:r>
            <w:r w:rsidR="00C864FA">
              <w:rPr>
                <w:rFonts w:ascii="Lucida Sans" w:hAnsi="Lucida Sans"/>
                <w:lang w:val="en-US"/>
              </w:rPr>
              <w:t>49 2365 49-9227</w:t>
            </w:r>
          </w:p>
          <w:p w14:paraId="6899BC1D" w14:textId="5FC1B74F" w:rsidR="003511E7" w:rsidRPr="00B67484" w:rsidRDefault="00C864FA" w:rsidP="003511E7">
            <w:pPr>
              <w:pStyle w:val="M10"/>
              <w:framePr w:wrap="auto" w:vAnchor="margin" w:hAnchor="text" w:xAlign="left" w:yAlign="inline"/>
              <w:suppressOverlap w:val="0"/>
              <w:rPr>
                <w:rFonts w:ascii="Lucida Sans" w:hAnsi="Lucida Sans"/>
              </w:rPr>
            </w:pPr>
            <w:r>
              <w:rPr>
                <w:rFonts w:ascii="Lucida Sans" w:hAnsi="Lucida Sans"/>
              </w:rPr>
              <w:t>janusz</w:t>
            </w:r>
            <w:r w:rsidR="00D549B1">
              <w:rPr>
                <w:rFonts w:ascii="Lucida Sans" w:hAnsi="Lucida Sans"/>
              </w:rPr>
              <w:t>.</w:t>
            </w:r>
            <w:r>
              <w:rPr>
                <w:rFonts w:ascii="Lucida Sans" w:hAnsi="Lucida Sans"/>
              </w:rPr>
              <w:t>berger</w:t>
            </w:r>
            <w:r w:rsidR="003511E7" w:rsidRPr="00B67484">
              <w:rPr>
                <w:rFonts w:ascii="Lucida Sans" w:hAnsi="Lucida Sans"/>
              </w:rPr>
              <w:t>@evonik.com</w:t>
            </w:r>
          </w:p>
          <w:p w14:paraId="6CD2A27D" w14:textId="77777777" w:rsidR="000B1B97" w:rsidRDefault="000B1B97" w:rsidP="000B1B97">
            <w:pPr>
              <w:pStyle w:val="M10"/>
              <w:framePr w:wrap="auto" w:vAnchor="margin" w:hAnchor="text" w:xAlign="left" w:yAlign="inline"/>
              <w:suppressOverlap w:val="0"/>
            </w:pPr>
          </w:p>
        </w:tc>
      </w:tr>
      <w:tr w:rsidR="000B1B97" w:rsidRPr="00D549B1" w14:paraId="47D3B535" w14:textId="77777777" w:rsidTr="002159BA">
        <w:trPr>
          <w:trHeight w:val="851"/>
        </w:trPr>
        <w:tc>
          <w:tcPr>
            <w:tcW w:w="2552" w:type="dxa"/>
            <w:shd w:val="clear" w:color="auto" w:fill="auto"/>
          </w:tcPr>
          <w:p w14:paraId="789A058C" w14:textId="77777777" w:rsidR="000B1B97" w:rsidRDefault="000B1B97" w:rsidP="003511E7">
            <w:pPr>
              <w:pStyle w:val="M10"/>
              <w:framePr w:wrap="auto" w:vAnchor="margin" w:hAnchor="text" w:xAlign="left" w:yAlign="inline"/>
              <w:suppressOverlap w:val="0"/>
            </w:pPr>
          </w:p>
        </w:tc>
      </w:tr>
    </w:tbl>
    <w:p w14:paraId="1FDB9B15"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6D92C8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148DFDD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65060A0"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74979816"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76B28C82" w14:textId="77777777" w:rsidR="003511E7" w:rsidRDefault="00F24E9A"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3AC555A2" w14:textId="77777777" w:rsidR="003511E7" w:rsidRDefault="003511E7" w:rsidP="003511E7">
      <w:pPr>
        <w:framePr w:w="2659" w:wrap="around" w:hAnchor="page" w:x="8971" w:yAlign="bottom" w:anchorLock="1"/>
        <w:tabs>
          <w:tab w:val="left" w:pos="518"/>
        </w:tabs>
        <w:spacing w:line="180" w:lineRule="exact"/>
        <w:rPr>
          <w:noProof/>
          <w:sz w:val="13"/>
        </w:rPr>
      </w:pPr>
    </w:p>
    <w:p w14:paraId="3F72EBD0" w14:textId="77777777" w:rsidR="003511E7" w:rsidRDefault="003511E7" w:rsidP="003511E7">
      <w:pPr>
        <w:pStyle w:val="Marginalie"/>
        <w:framePr w:w="2659" w:hSpace="0" w:wrap="around" w:vAnchor="margin" w:x="8971" w:yAlign="bottom" w:anchorLock="1"/>
        <w:rPr>
          <w:b/>
          <w:bCs/>
        </w:rPr>
      </w:pPr>
      <w:r>
        <w:rPr>
          <w:b/>
          <w:bCs/>
        </w:rPr>
        <w:t>Aufsichtsrat</w:t>
      </w:r>
    </w:p>
    <w:p w14:paraId="36CD5ABD" w14:textId="130C3C89" w:rsidR="003511E7" w:rsidRDefault="003511E7" w:rsidP="003511E7">
      <w:pPr>
        <w:pStyle w:val="Marginalie"/>
        <w:framePr w:w="2659" w:hSpace="0" w:wrap="around" w:vAnchor="margin" w:x="8971" w:yAlign="bottom" w:anchorLock="1"/>
      </w:pPr>
      <w:r>
        <w:t xml:space="preserve">Dr. </w:t>
      </w:r>
      <w:r w:rsidR="008716E6">
        <w:t>Harald Schwager</w:t>
      </w:r>
      <w:r>
        <w:t>, Vorsitzender</w:t>
      </w:r>
    </w:p>
    <w:p w14:paraId="7F1EC5C5" w14:textId="77777777" w:rsidR="003511E7" w:rsidRDefault="003511E7" w:rsidP="003511E7">
      <w:pPr>
        <w:framePr w:w="2659" w:wrap="around" w:hAnchor="page" w:x="8971" w:yAlign="bottom" w:anchorLock="1"/>
        <w:tabs>
          <w:tab w:val="left" w:pos="518"/>
        </w:tabs>
        <w:spacing w:line="180" w:lineRule="exact"/>
        <w:rPr>
          <w:noProof/>
          <w:sz w:val="13"/>
        </w:rPr>
      </w:pPr>
    </w:p>
    <w:p w14:paraId="5A9610D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4A113F7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12BC3131"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58B7D56E"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F83B262"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1A5F0FC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4BED054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5EF079A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4A77644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614F514F"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3AEF2927"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040A94C3"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09B230A" w14:textId="68C7736F" w:rsidR="00AF4B47" w:rsidRPr="00B45202" w:rsidRDefault="009F78B8" w:rsidP="000C0DA1">
      <w:pPr>
        <w:pStyle w:val="Titel"/>
        <w:rPr>
          <w:b w:val="0"/>
        </w:rPr>
      </w:pPr>
      <w:r w:rsidRPr="00B45202">
        <w:t xml:space="preserve">Evonik </w:t>
      </w:r>
      <w:r w:rsidR="00983C11">
        <w:t xml:space="preserve">optimiert </w:t>
      </w:r>
      <w:r w:rsidR="00BB439C">
        <w:t>die PEEK-Produktion in China</w:t>
      </w:r>
      <w:r w:rsidR="00D66AE0" w:rsidRPr="00B45202">
        <w:br/>
      </w:r>
    </w:p>
    <w:p w14:paraId="6EE5BA81" w14:textId="69094799" w:rsidR="00D60F65" w:rsidRDefault="00D60F65" w:rsidP="00A20818">
      <w:pPr>
        <w:pStyle w:val="Teaser"/>
      </w:pPr>
      <w:r>
        <w:t xml:space="preserve">Evonik hat an seinem chinesischen Standort in Changchun den Produktionsprozess </w:t>
      </w:r>
      <w:r w:rsidR="00A4629E">
        <w:t>von VEST</w:t>
      </w:r>
      <w:r w:rsidR="00E47598">
        <w:t>A</w:t>
      </w:r>
      <w:r w:rsidR="00A4629E">
        <w:t>K</w:t>
      </w:r>
      <w:r w:rsidR="00E47598">
        <w:t>EEP</w:t>
      </w:r>
      <w:r w:rsidR="00E47598" w:rsidRPr="00D60F65">
        <w:rPr>
          <w:rFonts w:ascii="Arial" w:hAnsi="Arial"/>
          <w:vertAlign w:val="superscript"/>
        </w:rPr>
        <w:t>®</w:t>
      </w:r>
      <w:r w:rsidR="00E47598">
        <w:t xml:space="preserve"> PEEK </w:t>
      </w:r>
      <w:r w:rsidR="00B1394F">
        <w:t>umfassend</w:t>
      </w:r>
      <w:r>
        <w:t xml:space="preserve"> optimiert </w:t>
      </w:r>
      <w:r w:rsidR="00311050">
        <w:t>und</w:t>
      </w:r>
      <w:r>
        <w:t xml:space="preserve"> die Produktqualität </w:t>
      </w:r>
      <w:r w:rsidR="00B1394F">
        <w:t xml:space="preserve">weiter </w:t>
      </w:r>
      <w:r w:rsidR="00311050">
        <w:t>erhöht</w:t>
      </w:r>
      <w:r w:rsidR="00E47598">
        <w:t>.</w:t>
      </w:r>
      <w:r w:rsidR="00B1394F">
        <w:t xml:space="preserve"> </w:t>
      </w:r>
      <w:r w:rsidR="00AC47A1" w:rsidRPr="00AC47A1">
        <w:t xml:space="preserve">Damit </w:t>
      </w:r>
      <w:r w:rsidR="00AC47A1">
        <w:t>stellt sich</w:t>
      </w:r>
      <w:r w:rsidR="00AC47A1" w:rsidRPr="00AC47A1">
        <w:t xml:space="preserve"> der Konzern als zuverlässiger Partner im weltweiten PEEK</w:t>
      </w:r>
      <w:r w:rsidR="00AC47A1">
        <w:t>-Markt zukunftsfähig auf.</w:t>
      </w:r>
    </w:p>
    <w:p w14:paraId="35510698" w14:textId="77777777" w:rsidR="00D60F65" w:rsidRDefault="00D60F65" w:rsidP="00A20818">
      <w:pPr>
        <w:pStyle w:val="Teaser"/>
      </w:pPr>
    </w:p>
    <w:p w14:paraId="240C9C9D" w14:textId="4E707285" w:rsidR="00254696" w:rsidRDefault="00E47598" w:rsidP="009B09A7">
      <w:pPr>
        <w:autoSpaceDE w:val="0"/>
        <w:autoSpaceDN w:val="0"/>
        <w:adjustRightInd w:val="0"/>
        <w:rPr>
          <w:szCs w:val="22"/>
        </w:rPr>
      </w:pPr>
      <w:r>
        <w:rPr>
          <w:szCs w:val="22"/>
        </w:rPr>
        <w:t>Im Rahmen der Optimierungsmaßnahme</w:t>
      </w:r>
      <w:r w:rsidR="00D1353E">
        <w:rPr>
          <w:szCs w:val="22"/>
        </w:rPr>
        <w:t>n</w:t>
      </w:r>
      <w:r>
        <w:rPr>
          <w:szCs w:val="22"/>
        </w:rPr>
        <w:t xml:space="preserve"> </w:t>
      </w:r>
      <w:r w:rsidR="00983C11">
        <w:rPr>
          <w:szCs w:val="22"/>
        </w:rPr>
        <w:t xml:space="preserve">wurden </w:t>
      </w:r>
      <w:r w:rsidR="00A4629E">
        <w:rPr>
          <w:szCs w:val="22"/>
        </w:rPr>
        <w:t xml:space="preserve">insbesondere </w:t>
      </w:r>
      <w:r w:rsidR="00983C11">
        <w:rPr>
          <w:szCs w:val="22"/>
        </w:rPr>
        <w:t>der Energieb</w:t>
      </w:r>
      <w:r w:rsidR="00A4629E">
        <w:rPr>
          <w:szCs w:val="22"/>
        </w:rPr>
        <w:t>edarf und</w:t>
      </w:r>
      <w:r w:rsidR="00983C11">
        <w:rPr>
          <w:szCs w:val="22"/>
        </w:rPr>
        <w:t xml:space="preserve"> der Materialeinsatz </w:t>
      </w:r>
      <w:r w:rsidR="00A4629E">
        <w:rPr>
          <w:szCs w:val="22"/>
        </w:rPr>
        <w:t>sowie</w:t>
      </w:r>
      <w:r w:rsidR="00983C11">
        <w:rPr>
          <w:szCs w:val="22"/>
        </w:rPr>
        <w:t xml:space="preserve"> der bei der Produktion anfallende Abfall reduziert</w:t>
      </w:r>
      <w:r w:rsidR="00A4629E">
        <w:rPr>
          <w:szCs w:val="22"/>
        </w:rPr>
        <w:t xml:space="preserve">. Gleichzeitig </w:t>
      </w:r>
      <w:r w:rsidR="00EB2E8A">
        <w:rPr>
          <w:szCs w:val="22"/>
        </w:rPr>
        <w:t xml:space="preserve">konnte die </w:t>
      </w:r>
      <w:r w:rsidR="00721CF0">
        <w:rPr>
          <w:szCs w:val="22"/>
        </w:rPr>
        <w:t xml:space="preserve">Produktivität </w:t>
      </w:r>
      <w:bookmarkStart w:id="0" w:name="_GoBack"/>
      <w:bookmarkEnd w:id="0"/>
      <w:r w:rsidR="00721CF0">
        <w:rPr>
          <w:szCs w:val="22"/>
        </w:rPr>
        <w:t xml:space="preserve">der </w:t>
      </w:r>
      <w:r w:rsidR="00721CF0" w:rsidRPr="00983C11">
        <w:rPr>
          <w:szCs w:val="22"/>
        </w:rPr>
        <w:t>P</w:t>
      </w:r>
      <w:r w:rsidR="00254696">
        <w:rPr>
          <w:szCs w:val="22"/>
        </w:rPr>
        <w:t>EEK</w:t>
      </w:r>
      <w:r w:rsidR="00721CF0" w:rsidRPr="00983C11">
        <w:rPr>
          <w:szCs w:val="22"/>
        </w:rPr>
        <w:t>-Anlage</w:t>
      </w:r>
      <w:r w:rsidR="00721CF0">
        <w:rPr>
          <w:szCs w:val="22"/>
        </w:rPr>
        <w:t xml:space="preserve"> </w:t>
      </w:r>
      <w:r w:rsidR="00A4629E">
        <w:rPr>
          <w:szCs w:val="22"/>
        </w:rPr>
        <w:t>gesteigert</w:t>
      </w:r>
      <w:r w:rsidR="00EB2E8A">
        <w:rPr>
          <w:szCs w:val="22"/>
        </w:rPr>
        <w:t xml:space="preserve"> werden</w:t>
      </w:r>
      <w:r w:rsidR="00721CF0">
        <w:rPr>
          <w:szCs w:val="22"/>
        </w:rPr>
        <w:t>.</w:t>
      </w:r>
      <w:r w:rsidR="00A4629E">
        <w:rPr>
          <w:szCs w:val="22"/>
        </w:rPr>
        <w:t xml:space="preserve"> </w:t>
      </w:r>
      <w:r w:rsidR="00254696">
        <w:rPr>
          <w:szCs w:val="22"/>
        </w:rPr>
        <w:t>Evonik setzt damit neue technische</w:t>
      </w:r>
      <w:r w:rsidR="00254696" w:rsidRPr="00E710DA">
        <w:rPr>
          <w:szCs w:val="22"/>
        </w:rPr>
        <w:t xml:space="preserve"> Standard</w:t>
      </w:r>
      <w:r w:rsidR="00254696">
        <w:rPr>
          <w:szCs w:val="22"/>
        </w:rPr>
        <w:t xml:space="preserve">s in Bezug auf </w:t>
      </w:r>
      <w:r w:rsidR="00254696" w:rsidRPr="00E710DA">
        <w:rPr>
          <w:szCs w:val="22"/>
        </w:rPr>
        <w:t>Umweltschutz</w:t>
      </w:r>
      <w:r w:rsidR="00254696">
        <w:rPr>
          <w:szCs w:val="22"/>
        </w:rPr>
        <w:t xml:space="preserve"> und Sicherheit bei der Produktion von </w:t>
      </w:r>
      <w:r w:rsidR="00254696" w:rsidRPr="00254696">
        <w:rPr>
          <w:szCs w:val="22"/>
        </w:rPr>
        <w:t>Polyetheretherketon</w:t>
      </w:r>
      <w:r w:rsidR="00254696">
        <w:rPr>
          <w:szCs w:val="22"/>
        </w:rPr>
        <w:t>.</w:t>
      </w:r>
    </w:p>
    <w:p w14:paraId="5BC980CD" w14:textId="77777777" w:rsidR="00254696" w:rsidRDefault="00254696" w:rsidP="009B09A7">
      <w:pPr>
        <w:autoSpaceDE w:val="0"/>
        <w:autoSpaceDN w:val="0"/>
        <w:adjustRightInd w:val="0"/>
        <w:rPr>
          <w:szCs w:val="22"/>
        </w:rPr>
      </w:pPr>
    </w:p>
    <w:p w14:paraId="1581424C" w14:textId="12E0F952" w:rsidR="00E710DA" w:rsidRDefault="00C600F4" w:rsidP="009B09A7">
      <w:pPr>
        <w:autoSpaceDE w:val="0"/>
        <w:autoSpaceDN w:val="0"/>
        <w:adjustRightInd w:val="0"/>
        <w:rPr>
          <w:szCs w:val="22"/>
        </w:rPr>
      </w:pPr>
      <w:r>
        <w:rPr>
          <w:szCs w:val="22"/>
        </w:rPr>
        <w:t>Auf der Produktseite</w:t>
      </w:r>
      <w:r w:rsidRPr="00C600F4">
        <w:rPr>
          <w:szCs w:val="22"/>
        </w:rPr>
        <w:t xml:space="preserve"> </w:t>
      </w:r>
      <w:r>
        <w:rPr>
          <w:szCs w:val="22"/>
        </w:rPr>
        <w:t xml:space="preserve">resultiert der innovative Produktionsprozess in höherer Qualität, beispielsweise in verbesserten Farbeigenschaften. </w:t>
      </w:r>
    </w:p>
    <w:p w14:paraId="179BE632" w14:textId="77777777" w:rsidR="00E710DA" w:rsidRDefault="00E710DA" w:rsidP="009B09A7">
      <w:pPr>
        <w:autoSpaceDE w:val="0"/>
        <w:autoSpaceDN w:val="0"/>
        <w:adjustRightInd w:val="0"/>
        <w:rPr>
          <w:szCs w:val="22"/>
        </w:rPr>
      </w:pPr>
    </w:p>
    <w:p w14:paraId="511BDECA" w14:textId="1A83C565" w:rsidR="00C600F4" w:rsidRDefault="00721CF0" w:rsidP="009B09A7">
      <w:pPr>
        <w:autoSpaceDE w:val="0"/>
        <w:autoSpaceDN w:val="0"/>
        <w:adjustRightInd w:val="0"/>
        <w:rPr>
          <w:szCs w:val="22"/>
        </w:rPr>
      </w:pPr>
      <w:r>
        <w:rPr>
          <w:szCs w:val="22"/>
        </w:rPr>
        <w:t>„</w:t>
      </w:r>
      <w:r w:rsidR="00C600F4">
        <w:rPr>
          <w:szCs w:val="22"/>
        </w:rPr>
        <w:t>Unser</w:t>
      </w:r>
      <w:r w:rsidR="00C600F4" w:rsidRPr="00C600F4">
        <w:rPr>
          <w:szCs w:val="22"/>
        </w:rPr>
        <w:t xml:space="preserve"> Geschäft mit </w:t>
      </w:r>
      <w:r w:rsidR="00DD0AA2">
        <w:rPr>
          <w:szCs w:val="22"/>
        </w:rPr>
        <w:t>Hochleistungsp</w:t>
      </w:r>
      <w:r w:rsidR="00C600F4" w:rsidRPr="00C600F4">
        <w:rPr>
          <w:szCs w:val="22"/>
        </w:rPr>
        <w:t xml:space="preserve">olymeren der Marke VESTAKEEP® verzeichnet seit </w:t>
      </w:r>
      <w:r w:rsidR="00C600F4">
        <w:rPr>
          <w:szCs w:val="22"/>
        </w:rPr>
        <w:t>mehr</w:t>
      </w:r>
      <w:r w:rsidR="00D1353E">
        <w:rPr>
          <w:szCs w:val="22"/>
        </w:rPr>
        <w:t>eren</w:t>
      </w:r>
      <w:r w:rsidR="00C600F4" w:rsidRPr="00C600F4">
        <w:rPr>
          <w:szCs w:val="22"/>
        </w:rPr>
        <w:t xml:space="preserve"> Jahren ein anhaltend starkes Wachstum, etwa in der Automobil-, Luftfahrt-, Öl- und Gasindustrie</w:t>
      </w:r>
      <w:r w:rsidR="00395C27">
        <w:rPr>
          <w:szCs w:val="22"/>
        </w:rPr>
        <w:t xml:space="preserve"> oder dem Medizinbereich</w:t>
      </w:r>
      <w:r w:rsidR="00C600F4">
        <w:rPr>
          <w:szCs w:val="22"/>
        </w:rPr>
        <w:t>“,</w:t>
      </w:r>
      <w:r w:rsidR="00C600F4" w:rsidRPr="00C600F4">
        <w:rPr>
          <w:szCs w:val="22"/>
        </w:rPr>
        <w:t xml:space="preserve"> </w:t>
      </w:r>
      <w:r w:rsidR="00C600F4">
        <w:rPr>
          <w:szCs w:val="22"/>
        </w:rPr>
        <w:t xml:space="preserve">sagt </w:t>
      </w:r>
      <w:r w:rsidR="00C600F4" w:rsidRPr="00721CF0">
        <w:rPr>
          <w:szCs w:val="22"/>
        </w:rPr>
        <w:t xml:space="preserve">Dr. </w:t>
      </w:r>
      <w:r w:rsidR="00D1353E">
        <w:rPr>
          <w:szCs w:val="22"/>
        </w:rPr>
        <w:t>Ralf Düssel</w:t>
      </w:r>
      <w:r w:rsidR="00C600F4" w:rsidRPr="00721CF0">
        <w:rPr>
          <w:szCs w:val="22"/>
        </w:rPr>
        <w:t xml:space="preserve">, Leiter des Geschäftsgebiets High Performance Polymers. </w:t>
      </w:r>
      <w:r w:rsidR="00C600F4">
        <w:rPr>
          <w:szCs w:val="22"/>
        </w:rPr>
        <w:t>„</w:t>
      </w:r>
      <w:r w:rsidR="00D1353E">
        <w:rPr>
          <w:szCs w:val="22"/>
        </w:rPr>
        <w:t xml:space="preserve">Mit maßgeschneiderten und innovativen Produkten </w:t>
      </w:r>
      <w:r w:rsidR="00D1353E">
        <w:rPr>
          <w:rFonts w:cs="Lucida Sans Unicode"/>
          <w:szCs w:val="22"/>
        </w:rPr>
        <w:t>werden wir weiterhin die existierenden Märkte bedienen und sowie neue Märkte erschließen können.</w:t>
      </w:r>
      <w:r w:rsidR="007D073F">
        <w:rPr>
          <w:rFonts w:cs="Lucida Sans Unicode"/>
          <w:szCs w:val="22"/>
        </w:rPr>
        <w:t>“</w:t>
      </w:r>
    </w:p>
    <w:p w14:paraId="43747523" w14:textId="77777777" w:rsidR="00C600F4" w:rsidRDefault="00C600F4" w:rsidP="009B09A7">
      <w:pPr>
        <w:autoSpaceDE w:val="0"/>
        <w:autoSpaceDN w:val="0"/>
        <w:adjustRightInd w:val="0"/>
        <w:rPr>
          <w:szCs w:val="22"/>
        </w:rPr>
      </w:pPr>
    </w:p>
    <w:p w14:paraId="7EE958C8" w14:textId="515BC951" w:rsidR="004975F9" w:rsidRDefault="00D60F65" w:rsidP="004975F9">
      <w:pPr>
        <w:autoSpaceDE w:val="0"/>
        <w:autoSpaceDN w:val="0"/>
        <w:adjustRightInd w:val="0"/>
        <w:rPr>
          <w:szCs w:val="22"/>
        </w:rPr>
      </w:pPr>
      <w:r w:rsidRPr="00D60F65">
        <w:rPr>
          <w:szCs w:val="22"/>
        </w:rPr>
        <w:t>Die Spezialpolymere der Marke VESTAKEEP® können dank hoher Temperatur- und Chemikalienbeständigkeit Metallbauteile ersetzen, um beispielsweise anspruchsvolle Leichtbauanwendungen zu ermöglichen.</w:t>
      </w:r>
    </w:p>
    <w:p w14:paraId="4362A58F" w14:textId="77777777" w:rsidR="00D60F65" w:rsidRDefault="00D60F65" w:rsidP="004975F9">
      <w:pPr>
        <w:autoSpaceDE w:val="0"/>
        <w:autoSpaceDN w:val="0"/>
        <w:adjustRightInd w:val="0"/>
        <w:rPr>
          <w:szCs w:val="22"/>
        </w:rPr>
      </w:pPr>
    </w:p>
    <w:p w14:paraId="3A762A07" w14:textId="04719E60" w:rsidR="00D60F65" w:rsidRPr="00307D32" w:rsidRDefault="00D60F65" w:rsidP="004975F9">
      <w:pPr>
        <w:autoSpaceDE w:val="0"/>
        <w:autoSpaceDN w:val="0"/>
        <w:adjustRightInd w:val="0"/>
        <w:rPr>
          <w:szCs w:val="22"/>
        </w:rPr>
      </w:pPr>
      <w:r w:rsidRPr="00A4629E">
        <w:rPr>
          <w:szCs w:val="22"/>
        </w:rPr>
        <w:t xml:space="preserve">Evonik verfügt über mehr als 50 Jahre Erfahrung in der Entwicklung und Herstellung von Hochleistungskunststoffen. Das umfangreiche Produktportfolio umfasst Lösungen für nahezu alle industriellen Anwendungen. </w:t>
      </w:r>
    </w:p>
    <w:p w14:paraId="64519594" w14:textId="2B6F9188" w:rsidR="00B34796" w:rsidRDefault="00B34796" w:rsidP="00BB439C">
      <w:pPr>
        <w:autoSpaceDE w:val="0"/>
        <w:autoSpaceDN w:val="0"/>
        <w:adjustRightInd w:val="0"/>
        <w:rPr>
          <w:rFonts w:cs="Lucida Sans Unicode"/>
          <w:i/>
          <w:sz w:val="18"/>
          <w:szCs w:val="18"/>
        </w:rPr>
      </w:pPr>
    </w:p>
    <w:p w14:paraId="28E4398A" w14:textId="355C33BD" w:rsidR="00B34796" w:rsidRDefault="00B34796" w:rsidP="00E624DA">
      <w:pPr>
        <w:autoSpaceDE w:val="0"/>
        <w:autoSpaceDN w:val="0"/>
        <w:adjustRightInd w:val="0"/>
        <w:spacing w:line="220" w:lineRule="exact"/>
        <w:rPr>
          <w:rFonts w:cs="Lucida Sans Unicode"/>
          <w:i/>
          <w:sz w:val="18"/>
          <w:szCs w:val="18"/>
        </w:rPr>
      </w:pPr>
    </w:p>
    <w:p w14:paraId="4AE64902" w14:textId="77777777" w:rsidR="00254696" w:rsidRDefault="00254696" w:rsidP="00E624DA">
      <w:pPr>
        <w:autoSpaceDE w:val="0"/>
        <w:autoSpaceDN w:val="0"/>
        <w:adjustRightInd w:val="0"/>
        <w:spacing w:line="220" w:lineRule="exact"/>
        <w:rPr>
          <w:rFonts w:cs="Lucida Sans Unicode"/>
          <w:i/>
          <w:sz w:val="18"/>
          <w:szCs w:val="18"/>
        </w:rPr>
      </w:pPr>
    </w:p>
    <w:p w14:paraId="7F8BB2C1" w14:textId="77777777" w:rsidR="00254696" w:rsidRDefault="00254696" w:rsidP="00E624DA">
      <w:pPr>
        <w:autoSpaceDE w:val="0"/>
        <w:autoSpaceDN w:val="0"/>
        <w:adjustRightInd w:val="0"/>
        <w:spacing w:line="220" w:lineRule="exact"/>
        <w:rPr>
          <w:rFonts w:cs="Lucida Sans Unicode"/>
          <w:i/>
          <w:sz w:val="18"/>
          <w:szCs w:val="18"/>
        </w:rPr>
      </w:pPr>
    </w:p>
    <w:p w14:paraId="568036C0" w14:textId="2C37339D" w:rsidR="00B34796" w:rsidRDefault="00395C27" w:rsidP="00E624DA">
      <w:pPr>
        <w:autoSpaceDE w:val="0"/>
        <w:autoSpaceDN w:val="0"/>
        <w:adjustRightInd w:val="0"/>
        <w:spacing w:line="220" w:lineRule="exact"/>
        <w:rPr>
          <w:rFonts w:cs="Lucida Sans Unicode"/>
          <w:i/>
          <w:sz w:val="18"/>
          <w:szCs w:val="18"/>
        </w:rPr>
      </w:pPr>
      <w:r>
        <w:rPr>
          <w:rFonts w:cs="Lucida Sans Unicode"/>
          <w:i/>
          <w:noProof/>
          <w:sz w:val="18"/>
          <w:szCs w:val="18"/>
        </w:rPr>
        <w:drawing>
          <wp:anchor distT="0" distB="0" distL="114300" distR="114300" simplePos="0" relativeHeight="251658240" behindDoc="1" locked="0" layoutInCell="1" allowOverlap="1" wp14:anchorId="291756CF" wp14:editId="106177C8">
            <wp:simplePos x="0" y="0"/>
            <wp:positionH relativeFrom="column">
              <wp:posOffset>2540</wp:posOffset>
            </wp:positionH>
            <wp:positionV relativeFrom="paragraph">
              <wp:posOffset>0</wp:posOffset>
            </wp:positionV>
            <wp:extent cx="4533900" cy="3048000"/>
            <wp:effectExtent l="0" t="0" r="0" b="0"/>
            <wp:wrapTight wrapText="bothSides">
              <wp:wrapPolygon edited="0">
                <wp:start x="0" y="0"/>
                <wp:lineTo x="0" y="21465"/>
                <wp:lineTo x="21509" y="21465"/>
                <wp:lineTo x="21509" y="0"/>
                <wp:lineTo x="0" y="0"/>
              </wp:wrapPolygon>
            </wp:wrapTight>
            <wp:docPr id="5" name="Grafik 5" descr="U:\HP-DATA\HPP-KO\Fotos\VESTAKEEP\Prüf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VESTAKEEP\Prüfung.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38" b="12011"/>
                    <a:stretch/>
                  </pic:blipFill>
                  <pic:spPr bwMode="auto">
                    <a:xfrm>
                      <a:off x="0" y="0"/>
                      <a:ext cx="4533900" cy="30480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63CF3BA" w14:textId="77777777" w:rsidR="00395C27" w:rsidRDefault="00395C27" w:rsidP="00395C27">
      <w:pPr>
        <w:autoSpaceDE w:val="0"/>
        <w:autoSpaceDN w:val="0"/>
        <w:adjustRightInd w:val="0"/>
        <w:spacing w:line="220" w:lineRule="exact"/>
        <w:rPr>
          <w:rFonts w:cs="Lucida Sans Unicode"/>
          <w:b/>
          <w:bCs/>
          <w:sz w:val="18"/>
          <w:szCs w:val="18"/>
        </w:rPr>
      </w:pPr>
    </w:p>
    <w:p w14:paraId="6B5ED64C" w14:textId="7F3A9545" w:rsidR="00395C27" w:rsidRDefault="00395C27" w:rsidP="00395C27">
      <w:pPr>
        <w:rPr>
          <w:rFonts w:cs="Lucida Sans Unicode"/>
          <w:b/>
          <w:bCs/>
          <w:sz w:val="18"/>
          <w:szCs w:val="18"/>
        </w:rPr>
      </w:pPr>
      <w:r w:rsidRPr="00C26AE2">
        <w:rPr>
          <w:b/>
          <w:i/>
          <w:sz w:val="20"/>
          <w:szCs w:val="20"/>
        </w:rPr>
        <w:t>Bildunterschrift:</w:t>
      </w:r>
      <w:r w:rsidRPr="00C26AE2">
        <w:rPr>
          <w:i/>
          <w:sz w:val="20"/>
          <w:szCs w:val="20"/>
        </w:rPr>
        <w:t xml:space="preserve"> </w:t>
      </w:r>
      <w:r w:rsidRPr="00395C27">
        <w:rPr>
          <w:i/>
          <w:sz w:val="20"/>
          <w:szCs w:val="20"/>
        </w:rPr>
        <w:t>Evonik optimiert die PEEK-Produktion in China</w:t>
      </w:r>
      <w:r>
        <w:rPr>
          <w:i/>
          <w:sz w:val="20"/>
          <w:szCs w:val="20"/>
        </w:rPr>
        <w:t>.</w:t>
      </w:r>
    </w:p>
    <w:p w14:paraId="30501680" w14:textId="77777777" w:rsidR="00395C27" w:rsidRDefault="00395C27" w:rsidP="00395C27">
      <w:pPr>
        <w:autoSpaceDE w:val="0"/>
        <w:autoSpaceDN w:val="0"/>
        <w:adjustRightInd w:val="0"/>
        <w:spacing w:line="220" w:lineRule="exact"/>
        <w:rPr>
          <w:rFonts w:cs="Lucida Sans Unicode"/>
          <w:b/>
          <w:bCs/>
          <w:sz w:val="18"/>
          <w:szCs w:val="18"/>
        </w:rPr>
      </w:pPr>
    </w:p>
    <w:p w14:paraId="6FD393EC" w14:textId="77777777" w:rsidR="00395C27" w:rsidRDefault="00395C27" w:rsidP="00395C27">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22DEB940" w14:textId="77777777" w:rsidR="00395C27" w:rsidRPr="00941560" w:rsidRDefault="00395C27" w:rsidP="00395C27">
      <w:pPr>
        <w:autoSpaceDE w:val="0"/>
        <w:autoSpaceDN w:val="0"/>
        <w:adjustRightInd w:val="0"/>
        <w:spacing w:line="220" w:lineRule="exact"/>
        <w:rPr>
          <w:rFonts w:cs="Lucida Sans Unicode"/>
          <w:bCs/>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r w:rsidRPr="005F5928">
        <w:rPr>
          <w:rFonts w:cs="Lucida Sans Unicode"/>
          <w:bCs/>
          <w:sz w:val="18"/>
          <w:szCs w:val="18"/>
        </w:rPr>
        <w:t>.</w:t>
      </w:r>
    </w:p>
    <w:p w14:paraId="5575911C" w14:textId="77777777" w:rsidR="00395C27" w:rsidRDefault="00395C27" w:rsidP="00395C27">
      <w:pPr>
        <w:autoSpaceDE w:val="0"/>
        <w:autoSpaceDN w:val="0"/>
        <w:adjustRightInd w:val="0"/>
        <w:spacing w:line="220" w:lineRule="exact"/>
        <w:rPr>
          <w:rFonts w:cs="Lucida Sans Unicode"/>
          <w:b/>
          <w:sz w:val="18"/>
          <w:szCs w:val="18"/>
        </w:rPr>
      </w:pPr>
    </w:p>
    <w:p w14:paraId="1A4CB63E" w14:textId="77777777" w:rsidR="00395C27" w:rsidRDefault="00395C27" w:rsidP="00395C27">
      <w:pPr>
        <w:autoSpaceDE w:val="0"/>
        <w:autoSpaceDN w:val="0"/>
        <w:spacing w:line="220" w:lineRule="exact"/>
        <w:rPr>
          <w:rFonts w:cs="Lucida Sans Unicode"/>
          <w:b/>
          <w:bCs/>
          <w:sz w:val="18"/>
          <w:szCs w:val="18"/>
        </w:rPr>
      </w:pPr>
      <w:r>
        <w:rPr>
          <w:b/>
          <w:bCs/>
          <w:sz w:val="18"/>
          <w:szCs w:val="18"/>
        </w:rPr>
        <w:t>Über Evonik Resource Efficiency</w:t>
      </w:r>
    </w:p>
    <w:p w14:paraId="0BF81E8D" w14:textId="77777777" w:rsidR="00395C27" w:rsidRDefault="00395C27" w:rsidP="00395C27">
      <w:pPr>
        <w:autoSpaceDE w:val="0"/>
        <w:autoSpaceDN w:val="0"/>
        <w:spacing w:line="220" w:lineRule="exact"/>
        <w:rPr>
          <w:rFonts w:ascii="Calibri" w:hAnsi="Calibri"/>
          <w:sz w:val="18"/>
          <w:szCs w:val="18"/>
        </w:rPr>
      </w:pPr>
      <w:r>
        <w:rPr>
          <w:sz w:val="18"/>
          <w:szCs w:val="18"/>
        </w:rPr>
        <w:t xml:space="preserve">Das Segment Resource Efficiency wird von der Evonik Resource Efficiency GmbH geführt und produziert Hochleistungsmaterialien und Spezialadditive für umweltfreundliche und energieeffiziente Systemlösungen </w:t>
      </w:r>
      <w:r>
        <w:rPr>
          <w:sz w:val="18"/>
          <w:szCs w:val="18"/>
        </w:rPr>
        <w:lastRenderedPageBreak/>
        <w:t xml:space="preserve">für den Automobilsektor, die Farben-, Lack-, Klebstoff- und Bauindustrie sowie zahlreiche weitere Branchen. Das Segment erwirtschaftete im Geschäftsjahr 2017 mit rund 10.000 Mitarbeitern einen Umsatz von ca. 5,4 Milliarden €. </w:t>
      </w:r>
    </w:p>
    <w:p w14:paraId="48B8B946" w14:textId="77777777" w:rsidR="00395C27" w:rsidRDefault="00395C27" w:rsidP="00395C27">
      <w:pPr>
        <w:autoSpaceDE w:val="0"/>
        <w:autoSpaceDN w:val="0"/>
        <w:adjustRightInd w:val="0"/>
        <w:spacing w:line="220" w:lineRule="exact"/>
        <w:rPr>
          <w:rFonts w:cs="Lucida Sans Unicode"/>
          <w:sz w:val="18"/>
          <w:szCs w:val="18"/>
        </w:rPr>
      </w:pPr>
    </w:p>
    <w:p w14:paraId="71A89927" w14:textId="77777777" w:rsidR="00395C27" w:rsidRDefault="00395C27" w:rsidP="00395C27">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7EBEED45" w14:textId="6A06E3C1" w:rsidR="000B1B97" w:rsidRPr="003511E7" w:rsidRDefault="00395C27" w:rsidP="000B1B97">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AA50B" w14:textId="77777777" w:rsidR="00E710DA" w:rsidRDefault="00E710DA" w:rsidP="00FD1184">
      <w:r>
        <w:separator/>
      </w:r>
    </w:p>
  </w:endnote>
  <w:endnote w:type="continuationSeparator" w:id="0">
    <w:p w14:paraId="620A391E" w14:textId="77777777" w:rsidR="00E710DA" w:rsidRDefault="00E710D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B48E" w14:textId="77777777" w:rsidR="00E710DA" w:rsidRDefault="00E710DA">
    <w:pPr>
      <w:pStyle w:val="Fuzeile"/>
    </w:pPr>
  </w:p>
  <w:p w14:paraId="2D8359E5" w14:textId="77777777" w:rsidR="00E710DA" w:rsidRDefault="00E710D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24E9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24E9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4E4D" w14:textId="77777777" w:rsidR="00E710DA" w:rsidRDefault="00E710DA" w:rsidP="00316EC0">
    <w:pPr>
      <w:pStyle w:val="Fuzeile"/>
    </w:pPr>
  </w:p>
  <w:p w14:paraId="231AAE46" w14:textId="77777777" w:rsidR="00E710DA" w:rsidRPr="005225EC" w:rsidRDefault="00E710D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24E9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24E9A">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22C5" w14:textId="77777777" w:rsidR="00E710DA" w:rsidRDefault="00E710DA" w:rsidP="00FD1184">
      <w:r>
        <w:separator/>
      </w:r>
    </w:p>
  </w:footnote>
  <w:footnote w:type="continuationSeparator" w:id="0">
    <w:p w14:paraId="0E82DEF9" w14:textId="77777777" w:rsidR="00E710DA" w:rsidRDefault="00E710D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C27E" w14:textId="77777777" w:rsidR="00E710DA" w:rsidRPr="006C35A6" w:rsidRDefault="00E710DA" w:rsidP="00316EC0">
    <w:pPr>
      <w:pStyle w:val="Kopfzeile"/>
      <w:spacing w:after="1880"/>
      <w:rPr>
        <w:sz w:val="2"/>
        <w:szCs w:val="2"/>
      </w:rPr>
    </w:pPr>
    <w:r>
      <w:rPr>
        <w:noProof/>
      </w:rPr>
      <w:drawing>
        <wp:anchor distT="0" distB="0" distL="114300" distR="114300" simplePos="0" relativeHeight="251665408" behindDoc="0" locked="0" layoutInCell="1" allowOverlap="1" wp14:anchorId="51651D70" wp14:editId="2F2722D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B703AB8" wp14:editId="6B89698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75FC" w14:textId="77777777" w:rsidR="00E710DA" w:rsidRPr="006C35A6" w:rsidRDefault="00E710DA">
    <w:pPr>
      <w:pStyle w:val="Kopfzeile"/>
      <w:rPr>
        <w:b/>
        <w:sz w:val="2"/>
        <w:szCs w:val="2"/>
      </w:rPr>
    </w:pPr>
    <w:r>
      <w:rPr>
        <w:noProof/>
      </w:rPr>
      <w:drawing>
        <wp:anchor distT="0" distB="0" distL="114300" distR="114300" simplePos="0" relativeHeight="251663360" behindDoc="0" locked="0" layoutInCell="1" allowOverlap="1" wp14:anchorId="11A335B8" wp14:editId="3D50921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0213D6" wp14:editId="05BFE68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F45"/>
    <w:rsid w:val="00003572"/>
    <w:rsid w:val="00003C78"/>
    <w:rsid w:val="00007459"/>
    <w:rsid w:val="0001174C"/>
    <w:rsid w:val="00013A68"/>
    <w:rsid w:val="00026C7C"/>
    <w:rsid w:val="00035360"/>
    <w:rsid w:val="000427D7"/>
    <w:rsid w:val="000428AE"/>
    <w:rsid w:val="00044EB8"/>
    <w:rsid w:val="00046D8D"/>
    <w:rsid w:val="00047E57"/>
    <w:rsid w:val="00052FB1"/>
    <w:rsid w:val="00055BEE"/>
    <w:rsid w:val="0006177F"/>
    <w:rsid w:val="00084555"/>
    <w:rsid w:val="000846DA"/>
    <w:rsid w:val="00086556"/>
    <w:rsid w:val="000902FA"/>
    <w:rsid w:val="00092F83"/>
    <w:rsid w:val="000A0DDB"/>
    <w:rsid w:val="000A7091"/>
    <w:rsid w:val="000B1B97"/>
    <w:rsid w:val="000B4A6A"/>
    <w:rsid w:val="000B4D73"/>
    <w:rsid w:val="000B72C3"/>
    <w:rsid w:val="000C0DA1"/>
    <w:rsid w:val="000D1DD8"/>
    <w:rsid w:val="000E06AB"/>
    <w:rsid w:val="000F70A3"/>
    <w:rsid w:val="001018A8"/>
    <w:rsid w:val="001113F8"/>
    <w:rsid w:val="001175D3"/>
    <w:rsid w:val="00124443"/>
    <w:rsid w:val="00130512"/>
    <w:rsid w:val="0014539B"/>
    <w:rsid w:val="0015050F"/>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A5BCC"/>
    <w:rsid w:val="001B206A"/>
    <w:rsid w:val="001F00B7"/>
    <w:rsid w:val="001F4D0B"/>
    <w:rsid w:val="001F7C26"/>
    <w:rsid w:val="002159BA"/>
    <w:rsid w:val="00221C32"/>
    <w:rsid w:val="002224CB"/>
    <w:rsid w:val="0022399B"/>
    <w:rsid w:val="0023466C"/>
    <w:rsid w:val="0024196B"/>
    <w:rsid w:val="0024351A"/>
    <w:rsid w:val="0024351E"/>
    <w:rsid w:val="002465EB"/>
    <w:rsid w:val="00247D5A"/>
    <w:rsid w:val="00253228"/>
    <w:rsid w:val="00254696"/>
    <w:rsid w:val="00257225"/>
    <w:rsid w:val="00262EE6"/>
    <w:rsid w:val="00266B39"/>
    <w:rsid w:val="00274558"/>
    <w:rsid w:val="002771D9"/>
    <w:rsid w:val="0028326E"/>
    <w:rsid w:val="00284668"/>
    <w:rsid w:val="00287090"/>
    <w:rsid w:val="00290F07"/>
    <w:rsid w:val="002922C1"/>
    <w:rsid w:val="002B01CC"/>
    <w:rsid w:val="002B6293"/>
    <w:rsid w:val="002B645E"/>
    <w:rsid w:val="002B6B13"/>
    <w:rsid w:val="002C10C6"/>
    <w:rsid w:val="002C12A0"/>
    <w:rsid w:val="002C6D67"/>
    <w:rsid w:val="002D206A"/>
    <w:rsid w:val="002D2996"/>
    <w:rsid w:val="002E55B2"/>
    <w:rsid w:val="00301998"/>
    <w:rsid w:val="003067D4"/>
    <w:rsid w:val="00307D32"/>
    <w:rsid w:val="00311050"/>
    <w:rsid w:val="00316EC0"/>
    <w:rsid w:val="003206CB"/>
    <w:rsid w:val="00332068"/>
    <w:rsid w:val="003373EC"/>
    <w:rsid w:val="003402B9"/>
    <w:rsid w:val="00342723"/>
    <w:rsid w:val="003449DC"/>
    <w:rsid w:val="00344E3B"/>
    <w:rsid w:val="003458CC"/>
    <w:rsid w:val="003508E4"/>
    <w:rsid w:val="003511E7"/>
    <w:rsid w:val="00354F2E"/>
    <w:rsid w:val="00367974"/>
    <w:rsid w:val="00370A63"/>
    <w:rsid w:val="00380845"/>
    <w:rsid w:val="003834B7"/>
    <w:rsid w:val="00384C52"/>
    <w:rsid w:val="00391C2F"/>
    <w:rsid w:val="00395C27"/>
    <w:rsid w:val="003A023D"/>
    <w:rsid w:val="003A0B05"/>
    <w:rsid w:val="003A1616"/>
    <w:rsid w:val="003A1BB1"/>
    <w:rsid w:val="003A221A"/>
    <w:rsid w:val="003A4CED"/>
    <w:rsid w:val="003A6124"/>
    <w:rsid w:val="003B7D0E"/>
    <w:rsid w:val="003C0198"/>
    <w:rsid w:val="003C7E4F"/>
    <w:rsid w:val="003D3C20"/>
    <w:rsid w:val="003D6E84"/>
    <w:rsid w:val="003E4161"/>
    <w:rsid w:val="003E4E8F"/>
    <w:rsid w:val="003F01FD"/>
    <w:rsid w:val="004016F5"/>
    <w:rsid w:val="00407622"/>
    <w:rsid w:val="004146D3"/>
    <w:rsid w:val="00417DFD"/>
    <w:rsid w:val="00422338"/>
    <w:rsid w:val="00425650"/>
    <w:rsid w:val="00432732"/>
    <w:rsid w:val="004449DB"/>
    <w:rsid w:val="00452914"/>
    <w:rsid w:val="00466E8B"/>
    <w:rsid w:val="00470DC1"/>
    <w:rsid w:val="00476F6F"/>
    <w:rsid w:val="0047761E"/>
    <w:rsid w:val="0048125C"/>
    <w:rsid w:val="004815AA"/>
    <w:rsid w:val="004820F9"/>
    <w:rsid w:val="00482641"/>
    <w:rsid w:val="00491C7E"/>
    <w:rsid w:val="0049367A"/>
    <w:rsid w:val="004975F9"/>
    <w:rsid w:val="004A28CF"/>
    <w:rsid w:val="004A5E45"/>
    <w:rsid w:val="004B04B7"/>
    <w:rsid w:val="004B135D"/>
    <w:rsid w:val="004B5474"/>
    <w:rsid w:val="004C2FDD"/>
    <w:rsid w:val="004C520C"/>
    <w:rsid w:val="004C5E53"/>
    <w:rsid w:val="004D62CE"/>
    <w:rsid w:val="004E04B2"/>
    <w:rsid w:val="004E1DCE"/>
    <w:rsid w:val="004E27F6"/>
    <w:rsid w:val="004E3505"/>
    <w:rsid w:val="004F0B24"/>
    <w:rsid w:val="004F1444"/>
    <w:rsid w:val="004F3A82"/>
    <w:rsid w:val="005020EF"/>
    <w:rsid w:val="00513874"/>
    <w:rsid w:val="00521D31"/>
    <w:rsid w:val="005225EC"/>
    <w:rsid w:val="005337DD"/>
    <w:rsid w:val="0054374D"/>
    <w:rsid w:val="00552ADA"/>
    <w:rsid w:val="00554C5A"/>
    <w:rsid w:val="00571831"/>
    <w:rsid w:val="0057548A"/>
    <w:rsid w:val="00582643"/>
    <w:rsid w:val="00582C0E"/>
    <w:rsid w:val="00587C52"/>
    <w:rsid w:val="005A119C"/>
    <w:rsid w:val="005A375D"/>
    <w:rsid w:val="005A592F"/>
    <w:rsid w:val="005A73EC"/>
    <w:rsid w:val="005B3BD7"/>
    <w:rsid w:val="005E0397"/>
    <w:rsid w:val="005E206C"/>
    <w:rsid w:val="005E2626"/>
    <w:rsid w:val="005E799F"/>
    <w:rsid w:val="005F234C"/>
    <w:rsid w:val="005F50D9"/>
    <w:rsid w:val="00605C02"/>
    <w:rsid w:val="00606A38"/>
    <w:rsid w:val="00623460"/>
    <w:rsid w:val="00623728"/>
    <w:rsid w:val="00636C35"/>
    <w:rsid w:val="00645F2F"/>
    <w:rsid w:val="00647919"/>
    <w:rsid w:val="00652A75"/>
    <w:rsid w:val="00655D54"/>
    <w:rsid w:val="006570C3"/>
    <w:rsid w:val="006651E2"/>
    <w:rsid w:val="006729D2"/>
    <w:rsid w:val="006A57AE"/>
    <w:rsid w:val="006A581A"/>
    <w:rsid w:val="006B7EA3"/>
    <w:rsid w:val="006C35A6"/>
    <w:rsid w:val="006C388A"/>
    <w:rsid w:val="006D320C"/>
    <w:rsid w:val="006D601A"/>
    <w:rsid w:val="006E24D8"/>
    <w:rsid w:val="006E2F15"/>
    <w:rsid w:val="006E68A0"/>
    <w:rsid w:val="006F3AB9"/>
    <w:rsid w:val="0071000C"/>
    <w:rsid w:val="00717EDA"/>
    <w:rsid w:val="00721CF0"/>
    <w:rsid w:val="0072366D"/>
    <w:rsid w:val="00731495"/>
    <w:rsid w:val="0074263A"/>
    <w:rsid w:val="00744FA6"/>
    <w:rsid w:val="00751CB0"/>
    <w:rsid w:val="00751E3D"/>
    <w:rsid w:val="00756EC6"/>
    <w:rsid w:val="00757C12"/>
    <w:rsid w:val="00763004"/>
    <w:rsid w:val="007635D9"/>
    <w:rsid w:val="00770879"/>
    <w:rsid w:val="00775D2E"/>
    <w:rsid w:val="00784360"/>
    <w:rsid w:val="007A2C47"/>
    <w:rsid w:val="007A4FC2"/>
    <w:rsid w:val="007B1215"/>
    <w:rsid w:val="007C42FA"/>
    <w:rsid w:val="007D073F"/>
    <w:rsid w:val="007E025C"/>
    <w:rsid w:val="007E5A2B"/>
    <w:rsid w:val="007E7C76"/>
    <w:rsid w:val="007F047A"/>
    <w:rsid w:val="007F1506"/>
    <w:rsid w:val="007F200A"/>
    <w:rsid w:val="00800AA9"/>
    <w:rsid w:val="00815EC6"/>
    <w:rsid w:val="00821ADD"/>
    <w:rsid w:val="00825088"/>
    <w:rsid w:val="00826AB1"/>
    <w:rsid w:val="00834E44"/>
    <w:rsid w:val="00836B9A"/>
    <w:rsid w:val="0083797D"/>
    <w:rsid w:val="0084389E"/>
    <w:rsid w:val="00846E59"/>
    <w:rsid w:val="008536A8"/>
    <w:rsid w:val="0085638F"/>
    <w:rsid w:val="00860A6B"/>
    <w:rsid w:val="00860F5D"/>
    <w:rsid w:val="008716E6"/>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881"/>
    <w:rsid w:val="00943910"/>
    <w:rsid w:val="0094391F"/>
    <w:rsid w:val="009560C1"/>
    <w:rsid w:val="00966112"/>
    <w:rsid w:val="0097111D"/>
    <w:rsid w:val="00971345"/>
    <w:rsid w:val="009752DC"/>
    <w:rsid w:val="0097547F"/>
    <w:rsid w:val="009776F7"/>
    <w:rsid w:val="00977987"/>
    <w:rsid w:val="00982A2D"/>
    <w:rsid w:val="00983C11"/>
    <w:rsid w:val="00983FD1"/>
    <w:rsid w:val="00992553"/>
    <w:rsid w:val="009947B9"/>
    <w:rsid w:val="00995D22"/>
    <w:rsid w:val="009A2F60"/>
    <w:rsid w:val="009A6C5B"/>
    <w:rsid w:val="009A7CDC"/>
    <w:rsid w:val="009B09A7"/>
    <w:rsid w:val="009B1AD8"/>
    <w:rsid w:val="009B772C"/>
    <w:rsid w:val="009C40DA"/>
    <w:rsid w:val="009C5F4B"/>
    <w:rsid w:val="009D3004"/>
    <w:rsid w:val="009E3A1C"/>
    <w:rsid w:val="009F05F2"/>
    <w:rsid w:val="009F07B1"/>
    <w:rsid w:val="009F78B8"/>
    <w:rsid w:val="00A10F63"/>
    <w:rsid w:val="00A1593C"/>
    <w:rsid w:val="00A16154"/>
    <w:rsid w:val="00A17561"/>
    <w:rsid w:val="00A20818"/>
    <w:rsid w:val="00A30BD0"/>
    <w:rsid w:val="00A333FB"/>
    <w:rsid w:val="00A3644E"/>
    <w:rsid w:val="00A41C88"/>
    <w:rsid w:val="00A4629E"/>
    <w:rsid w:val="00A5181C"/>
    <w:rsid w:val="00A51DAE"/>
    <w:rsid w:val="00A6056D"/>
    <w:rsid w:val="00A60CE5"/>
    <w:rsid w:val="00A70C5E"/>
    <w:rsid w:val="00A712B8"/>
    <w:rsid w:val="00A756EB"/>
    <w:rsid w:val="00A777B7"/>
    <w:rsid w:val="00A81F2D"/>
    <w:rsid w:val="00A81F88"/>
    <w:rsid w:val="00A85625"/>
    <w:rsid w:val="00AB7D14"/>
    <w:rsid w:val="00AC47A1"/>
    <w:rsid w:val="00AE3848"/>
    <w:rsid w:val="00AF0606"/>
    <w:rsid w:val="00AF4B47"/>
    <w:rsid w:val="00B07DAC"/>
    <w:rsid w:val="00B128FD"/>
    <w:rsid w:val="00B1394F"/>
    <w:rsid w:val="00B2025B"/>
    <w:rsid w:val="00B2500C"/>
    <w:rsid w:val="00B300C4"/>
    <w:rsid w:val="00B31D5A"/>
    <w:rsid w:val="00B34796"/>
    <w:rsid w:val="00B36F51"/>
    <w:rsid w:val="00B45202"/>
    <w:rsid w:val="00B46BD0"/>
    <w:rsid w:val="00B50494"/>
    <w:rsid w:val="00B56F4A"/>
    <w:rsid w:val="00B71F17"/>
    <w:rsid w:val="00B72824"/>
    <w:rsid w:val="00B811DE"/>
    <w:rsid w:val="00B84B32"/>
    <w:rsid w:val="00B856EA"/>
    <w:rsid w:val="00B85905"/>
    <w:rsid w:val="00B86E6E"/>
    <w:rsid w:val="00BA12F2"/>
    <w:rsid w:val="00BA41A7"/>
    <w:rsid w:val="00BA4EB5"/>
    <w:rsid w:val="00BA584D"/>
    <w:rsid w:val="00BA6649"/>
    <w:rsid w:val="00BB439C"/>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3407"/>
    <w:rsid w:val="00C40E5D"/>
    <w:rsid w:val="00C4228E"/>
    <w:rsid w:val="00C42692"/>
    <w:rsid w:val="00C4300F"/>
    <w:rsid w:val="00C600F4"/>
    <w:rsid w:val="00C60F15"/>
    <w:rsid w:val="00C62002"/>
    <w:rsid w:val="00C727F3"/>
    <w:rsid w:val="00C864FA"/>
    <w:rsid w:val="00C872AD"/>
    <w:rsid w:val="00C930F0"/>
    <w:rsid w:val="00C940F9"/>
    <w:rsid w:val="00C9516B"/>
    <w:rsid w:val="00CA112A"/>
    <w:rsid w:val="00CB3A53"/>
    <w:rsid w:val="00CC69A5"/>
    <w:rsid w:val="00CC6F1A"/>
    <w:rsid w:val="00CC7BD7"/>
    <w:rsid w:val="00CD18DB"/>
    <w:rsid w:val="00CE2E92"/>
    <w:rsid w:val="00CE32F0"/>
    <w:rsid w:val="00CF2E07"/>
    <w:rsid w:val="00CF3942"/>
    <w:rsid w:val="00CF622C"/>
    <w:rsid w:val="00D00034"/>
    <w:rsid w:val="00D02E7D"/>
    <w:rsid w:val="00D129CF"/>
    <w:rsid w:val="00D1353E"/>
    <w:rsid w:val="00D17536"/>
    <w:rsid w:val="00D333AA"/>
    <w:rsid w:val="00D35567"/>
    <w:rsid w:val="00D418FB"/>
    <w:rsid w:val="00D427C4"/>
    <w:rsid w:val="00D46695"/>
    <w:rsid w:val="00D46DAB"/>
    <w:rsid w:val="00D50B3E"/>
    <w:rsid w:val="00D549B1"/>
    <w:rsid w:val="00D55961"/>
    <w:rsid w:val="00D60C11"/>
    <w:rsid w:val="00D60EE3"/>
    <w:rsid w:val="00D60F65"/>
    <w:rsid w:val="00D66AE0"/>
    <w:rsid w:val="00D67640"/>
    <w:rsid w:val="00D72A07"/>
    <w:rsid w:val="00D84239"/>
    <w:rsid w:val="00D843C2"/>
    <w:rsid w:val="00D90774"/>
    <w:rsid w:val="00D95388"/>
    <w:rsid w:val="00D96E15"/>
    <w:rsid w:val="00DA3BA1"/>
    <w:rsid w:val="00DA639C"/>
    <w:rsid w:val="00DB3E3C"/>
    <w:rsid w:val="00DB7675"/>
    <w:rsid w:val="00DD0AA2"/>
    <w:rsid w:val="00DD310A"/>
    <w:rsid w:val="00DD3173"/>
    <w:rsid w:val="00DE534A"/>
    <w:rsid w:val="00DE7850"/>
    <w:rsid w:val="00DE79ED"/>
    <w:rsid w:val="00E05BB2"/>
    <w:rsid w:val="00E06693"/>
    <w:rsid w:val="00E120CF"/>
    <w:rsid w:val="00E13506"/>
    <w:rsid w:val="00E15090"/>
    <w:rsid w:val="00E172A1"/>
    <w:rsid w:val="00E21CE8"/>
    <w:rsid w:val="00E31B5A"/>
    <w:rsid w:val="00E363F0"/>
    <w:rsid w:val="00E36E6C"/>
    <w:rsid w:val="00E430EA"/>
    <w:rsid w:val="00E44B62"/>
    <w:rsid w:val="00E47598"/>
    <w:rsid w:val="00E624DA"/>
    <w:rsid w:val="00E67709"/>
    <w:rsid w:val="00E710DA"/>
    <w:rsid w:val="00E75535"/>
    <w:rsid w:val="00E8576B"/>
    <w:rsid w:val="00E90A40"/>
    <w:rsid w:val="00E97290"/>
    <w:rsid w:val="00EA059D"/>
    <w:rsid w:val="00EA4AC3"/>
    <w:rsid w:val="00EB0C3E"/>
    <w:rsid w:val="00EB2E8A"/>
    <w:rsid w:val="00EC012C"/>
    <w:rsid w:val="00EC2C4D"/>
    <w:rsid w:val="00ED4BB6"/>
    <w:rsid w:val="00EF2364"/>
    <w:rsid w:val="00EF353E"/>
    <w:rsid w:val="00EF7EB3"/>
    <w:rsid w:val="00F02BAF"/>
    <w:rsid w:val="00F07F0E"/>
    <w:rsid w:val="00F24D2F"/>
    <w:rsid w:val="00F24E9A"/>
    <w:rsid w:val="00F269FB"/>
    <w:rsid w:val="00F41A07"/>
    <w:rsid w:val="00F47702"/>
    <w:rsid w:val="00F545FF"/>
    <w:rsid w:val="00F55212"/>
    <w:rsid w:val="00F5602B"/>
    <w:rsid w:val="00F5608E"/>
    <w:rsid w:val="00F65A7F"/>
    <w:rsid w:val="00F66B10"/>
    <w:rsid w:val="00F66FEE"/>
    <w:rsid w:val="00F708E8"/>
    <w:rsid w:val="00F77541"/>
    <w:rsid w:val="00F829CC"/>
    <w:rsid w:val="00F87DB6"/>
    <w:rsid w:val="00F94E80"/>
    <w:rsid w:val="00FA0531"/>
    <w:rsid w:val="00FA151A"/>
    <w:rsid w:val="00FA30D7"/>
    <w:rsid w:val="00FA4408"/>
    <w:rsid w:val="00FA5164"/>
    <w:rsid w:val="00FA5F5C"/>
    <w:rsid w:val="00FA6612"/>
    <w:rsid w:val="00FB1581"/>
    <w:rsid w:val="00FD0461"/>
    <w:rsid w:val="00FD1184"/>
    <w:rsid w:val="00FD3521"/>
    <w:rsid w:val="00FD5440"/>
    <w:rsid w:val="00FD57D6"/>
    <w:rsid w:val="00FD7196"/>
    <w:rsid w:val="00FE0A8D"/>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98B167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 w:id="18176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F0CDB358</Template>
  <TotalTime>0</TotalTime>
  <Pages>2</Pages>
  <Words>481</Words>
  <Characters>3557</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4030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2</cp:revision>
  <cp:lastPrinted>2017-11-24T13:24:00Z</cp:lastPrinted>
  <dcterms:created xsi:type="dcterms:W3CDTF">2018-04-04T09:03:00Z</dcterms:created>
  <dcterms:modified xsi:type="dcterms:W3CDTF">2018-04-04T09:03:00Z</dcterms:modified>
</cp:coreProperties>
</file>